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bookmarkStart w:id="0" w:name="_GoBack"/>
      <w:bookmarkEnd w:id="0"/>
      <w:r w:rsidRPr="00446F9D">
        <w:t xml:space="preserve">TSG-RAN WG1 </w:t>
      </w:r>
      <w:r w:rsidR="00466B56">
        <w:t>AdHoc 1801</w:t>
      </w:r>
      <w:r w:rsidRPr="00446F9D">
        <w:tab/>
      </w:r>
      <w:r w:rsidR="003C2310" w:rsidRPr="003C2310">
        <w:t>R1-18</w:t>
      </w:r>
      <w:r w:rsidR="00332B5D">
        <w:t>01136</w:t>
      </w:r>
    </w:p>
    <w:p w:rsidR="00A6549D" w:rsidRPr="000833FA" w:rsidRDefault="00466B56" w:rsidP="00A6549D">
      <w:pPr>
        <w:pStyle w:val="Header"/>
        <w:rPr>
          <w:color w:val="000000"/>
        </w:rPr>
      </w:pPr>
      <w:r>
        <w:t>Vancouver, Canada, January 22 – 26,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bookmarkStart w:id="2" w:name="_Hlk504031995"/>
      <w:r w:rsidR="008C33E3">
        <w:t>Outcome of offline discussion on</w:t>
      </w:r>
      <w:r w:rsidR="00262FC3">
        <w:t xml:space="preserve"> </w:t>
      </w:r>
      <w:r w:rsidR="00C60FA1">
        <w:t>7.3.</w:t>
      </w:r>
      <w:r w:rsidR="00FC7F4B">
        <w:t>1</w:t>
      </w:r>
      <w:r w:rsidR="003B5C12">
        <w:t>.</w:t>
      </w:r>
      <w:r w:rsidR="00FC7F4B">
        <w:t>4</w:t>
      </w:r>
      <w:r w:rsidR="003B5C12">
        <w:t xml:space="preserve"> (</w:t>
      </w:r>
      <w:r w:rsidR="00FC7F4B">
        <w:t>DCI content</w:t>
      </w:r>
      <w:r w:rsidR="003B5C12">
        <w:t>)</w:t>
      </w:r>
      <w:r w:rsidR="00B3535F">
        <w:t xml:space="preserve"> – part I</w:t>
      </w:r>
    </w:p>
    <w:bookmarkEnd w:id="2"/>
    <w:p w:rsidR="00F618ED" w:rsidRPr="00E220C0" w:rsidRDefault="00F618ED" w:rsidP="00F618ED">
      <w:pPr>
        <w:pStyle w:val="Header"/>
        <w:tabs>
          <w:tab w:val="left" w:pos="1800"/>
        </w:tabs>
      </w:pPr>
      <w:r w:rsidRPr="00E220C0">
        <w:t>Agenda Item:</w:t>
      </w:r>
      <w:bookmarkStart w:id="3" w:name="Source"/>
      <w:bookmarkEnd w:id="3"/>
      <w:r w:rsidRPr="00E220C0">
        <w:tab/>
      </w:r>
      <w:r w:rsidR="004F430F">
        <w:t>7</w:t>
      </w:r>
      <w:r w:rsidR="00900A98">
        <w:t>.3.</w:t>
      </w:r>
      <w:r w:rsidR="00FC7F4B">
        <w:t>1.4</w:t>
      </w:r>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C81E82" w:rsidRDefault="00FC7F4B" w:rsidP="00FC7F4B">
      <w:pPr>
        <w:pStyle w:val="Heading1"/>
      </w:pPr>
      <w:r>
        <w:t>DCI format structure</w:t>
      </w:r>
    </w:p>
    <w:p w:rsidR="00FC7F4B" w:rsidRDefault="00FC7F4B" w:rsidP="00FC7F4B">
      <w:pPr>
        <w:pStyle w:val="BodyText"/>
      </w:pPr>
      <w:r>
        <w:t>Adopt a more structured way of defining DCI formats? In LTE, there is text listing how reinterpret various fields as a function of e.g. RNTI instead of defining separate formats for each use case.</w:t>
      </w:r>
    </w:p>
    <w:p w:rsidR="00FC7F4B" w:rsidRDefault="00FC7F4B" w:rsidP="00FC7F4B">
      <w:pPr>
        <w:pStyle w:val="BodyText"/>
      </w:pPr>
      <w:r>
        <w:t>Example: different formats for 1-0 (DL data) 1-x (RA response), 1-y (paging), etc, all of them having the same payload size</w:t>
      </w:r>
    </w:p>
    <w:p w:rsidR="005377B4" w:rsidRDefault="005377B4" w:rsidP="00FC7F4B">
      <w:pPr>
        <w:pStyle w:val="BodyText"/>
      </w:pPr>
    </w:p>
    <w:p w:rsidR="008E5721" w:rsidRPr="008E5721" w:rsidRDefault="008E5721" w:rsidP="00FC7F4B">
      <w:pPr>
        <w:pStyle w:val="BodyText"/>
        <w:rPr>
          <w:b/>
        </w:rPr>
      </w:pPr>
      <w:r w:rsidRPr="008E5721">
        <w:rPr>
          <w:b/>
        </w:rPr>
        <w:t>Outcome from offline session:</w:t>
      </w:r>
    </w:p>
    <w:p w:rsidR="008E5721" w:rsidRDefault="008E5721" w:rsidP="00FC7F4B">
      <w:pPr>
        <w:pStyle w:val="BodyText"/>
      </w:pPr>
      <w:r>
        <w:t>At least for different RNTIs but the same DCI payload size, different DCI formats are used in the specification.</w:t>
      </w:r>
    </w:p>
    <w:p w:rsidR="00A650F2" w:rsidRDefault="00A650F2" w:rsidP="00A650F2">
      <w:pPr>
        <w:pStyle w:val="Heading1"/>
      </w:pPr>
      <w:r>
        <w:t>Alignment of DCI sizes</w:t>
      </w:r>
    </w:p>
    <w:p w:rsidR="00A650F2" w:rsidRDefault="00FF6B79" w:rsidP="00A650F2">
      <w:pPr>
        <w:pStyle w:val="BodyText"/>
      </w:pPr>
      <w:r>
        <w:t>Which DCI formats should have aligned DCI payload sizes?</w:t>
      </w:r>
    </w:p>
    <w:p w:rsidR="008E5721" w:rsidRDefault="00FF6B79" w:rsidP="00A650F2">
      <w:pPr>
        <w:pStyle w:val="BodyText"/>
      </w:pPr>
      <w:r>
        <w:t>Same payload size for formats 0-0, 1-0</w:t>
      </w:r>
      <w:r w:rsidR="008E5721">
        <w:t xml:space="preserve"> – already agreed.</w:t>
      </w:r>
    </w:p>
    <w:p w:rsidR="00531B7A" w:rsidRDefault="00531B7A" w:rsidP="00531B7A">
      <w:pPr>
        <w:pStyle w:val="BodyText"/>
      </w:pPr>
      <w:r>
        <w:t xml:space="preserve">Same payload size for </w:t>
      </w:r>
      <w:r>
        <w:t>2-0, 2-1, 2-2, 2-3</w:t>
      </w:r>
      <w:r>
        <w:t>?</w:t>
      </w:r>
    </w:p>
    <w:p w:rsidR="00531B7A" w:rsidRDefault="00531B7A" w:rsidP="00531B7A">
      <w:pPr>
        <w:pStyle w:val="BodyText"/>
      </w:pPr>
    </w:p>
    <w:p w:rsidR="00531B7A" w:rsidRDefault="00531B7A" w:rsidP="00531B7A">
      <w:pPr>
        <w:pStyle w:val="BodyText"/>
        <w:rPr>
          <w:b/>
        </w:rPr>
      </w:pPr>
      <w:r w:rsidRPr="00531B7A">
        <w:rPr>
          <w:b/>
        </w:rPr>
        <w:t>Outcome from offline discussion:</w:t>
      </w:r>
    </w:p>
    <w:p w:rsidR="00AF444C" w:rsidRPr="00AF444C" w:rsidRDefault="00AF444C" w:rsidP="00531B7A">
      <w:pPr>
        <w:pStyle w:val="BodyText"/>
      </w:pPr>
      <w:r w:rsidRPr="00AF444C">
        <w:t>For one carrier:</w:t>
      </w:r>
    </w:p>
    <w:p w:rsidR="00531B7A" w:rsidRDefault="00531B7A" w:rsidP="00AF444C">
      <w:pPr>
        <w:pStyle w:val="BodyText"/>
        <w:numPr>
          <w:ilvl w:val="0"/>
          <w:numId w:val="30"/>
        </w:numPr>
      </w:pPr>
      <w:r>
        <w:t>Payload sizes for 2-2 and 2-3 are padded (if needed) to match the size of formats 0-0/1-0</w:t>
      </w:r>
      <w:r w:rsidR="00223772">
        <w:t xml:space="preserve"> as defined by the initial BWP</w:t>
      </w:r>
    </w:p>
    <w:p w:rsidR="00381DA0" w:rsidRDefault="00381DA0" w:rsidP="00AF444C">
      <w:pPr>
        <w:pStyle w:val="BodyText"/>
        <w:numPr>
          <w:ilvl w:val="0"/>
          <w:numId w:val="30"/>
        </w:numPr>
      </w:pPr>
      <w:r>
        <w:t>At most 4 different DCI sizes</w:t>
      </w:r>
      <w:r>
        <w:t xml:space="preserve"> are monitored by the UE (FFS: PDCCH monitoring periodicity or per slot)</w:t>
      </w:r>
    </w:p>
    <w:p w:rsidR="00AF444C" w:rsidRDefault="00AF444C" w:rsidP="00AF444C">
      <w:pPr>
        <w:pStyle w:val="BodyText"/>
        <w:numPr>
          <w:ilvl w:val="1"/>
          <w:numId w:val="30"/>
        </w:numPr>
      </w:pPr>
      <w:r>
        <w:t>At most 3 different DCI sizes are monitored per C-RNTI</w:t>
      </w:r>
    </w:p>
    <w:p w:rsidR="00381DA0" w:rsidRDefault="00223772" w:rsidP="00AF444C">
      <w:pPr>
        <w:pStyle w:val="BodyText"/>
        <w:numPr>
          <w:ilvl w:val="0"/>
          <w:numId w:val="30"/>
        </w:numPr>
      </w:pPr>
      <w:r>
        <w:t>P</w:t>
      </w:r>
      <w:r>
        <w:t>ayload size for formats 0-1 and 1-1</w:t>
      </w:r>
      <w:r>
        <w:t xml:space="preserve"> may differ</w:t>
      </w:r>
    </w:p>
    <w:p w:rsidR="00223772" w:rsidRDefault="00223772" w:rsidP="00531B7A">
      <w:pPr>
        <w:pStyle w:val="BodyText"/>
        <w:rPr>
          <w:b/>
        </w:rPr>
      </w:pPr>
    </w:p>
    <w:p w:rsidR="00223772" w:rsidRDefault="00223772" w:rsidP="00531B7A">
      <w:pPr>
        <w:pStyle w:val="BodyText"/>
        <w:rPr>
          <w:b/>
        </w:rPr>
      </w:pPr>
    </w:p>
    <w:p w:rsidR="00381DA0" w:rsidRPr="00500232" w:rsidRDefault="00500232" w:rsidP="00531B7A">
      <w:pPr>
        <w:pStyle w:val="BodyText"/>
        <w:rPr>
          <w:b/>
        </w:rPr>
      </w:pPr>
      <w:r w:rsidRPr="00500232">
        <w:rPr>
          <w:b/>
        </w:rPr>
        <w:t>Discussion:</w:t>
      </w:r>
    </w:p>
    <w:p w:rsidR="008E5721" w:rsidRDefault="008E5721" w:rsidP="00A650F2">
      <w:pPr>
        <w:pStyle w:val="BodyText"/>
      </w:pPr>
      <w:r>
        <w:t>How to determine the number of bits in the resource allocation field for format 0-0 and 1-0?</w:t>
      </w:r>
    </w:p>
    <w:p w:rsidR="00FF3DFB" w:rsidRDefault="00FF3DFB" w:rsidP="00FF3DFB">
      <w:pPr>
        <w:pStyle w:val="BodyText"/>
        <w:numPr>
          <w:ilvl w:val="0"/>
          <w:numId w:val="29"/>
        </w:numPr>
      </w:pPr>
      <w:r>
        <w:t xml:space="preserve">Determined by </w:t>
      </w:r>
      <w:r>
        <w:t>initial</w:t>
      </w:r>
      <w:r>
        <w:t xml:space="preserve"> BWP?</w:t>
      </w:r>
    </w:p>
    <w:p w:rsidR="008E5721" w:rsidRDefault="008E5721" w:rsidP="008E5721">
      <w:pPr>
        <w:pStyle w:val="BodyText"/>
        <w:numPr>
          <w:ilvl w:val="0"/>
          <w:numId w:val="29"/>
        </w:numPr>
      </w:pPr>
      <w:r>
        <w:t xml:space="preserve">Determined by </w:t>
      </w:r>
      <w:r w:rsidR="00FF3DFB">
        <w:t>active</w:t>
      </w:r>
      <w:r>
        <w:t xml:space="preserve"> BWP?</w:t>
      </w:r>
    </w:p>
    <w:p w:rsidR="00BB45B5" w:rsidRDefault="00BB45B5" w:rsidP="00BB45B5">
      <w:pPr>
        <w:pStyle w:val="BodyText"/>
        <w:numPr>
          <w:ilvl w:val="0"/>
          <w:numId w:val="29"/>
        </w:numPr>
      </w:pPr>
      <w:r>
        <w:t xml:space="preserve">Determined by </w:t>
      </w:r>
      <w:r>
        <w:t>default</w:t>
      </w:r>
      <w:r>
        <w:t xml:space="preserve"> BWP?</w:t>
      </w:r>
    </w:p>
    <w:p w:rsidR="00E626F8" w:rsidRDefault="00E626F8" w:rsidP="00BB45B5">
      <w:pPr>
        <w:pStyle w:val="BodyText"/>
        <w:numPr>
          <w:ilvl w:val="0"/>
          <w:numId w:val="29"/>
        </w:numPr>
      </w:pPr>
      <w:r>
        <w:t>Depend</w:t>
      </w:r>
      <w:r w:rsidR="00AD49DC">
        <w:t>s</w:t>
      </w:r>
      <w:r>
        <w:t xml:space="preserve"> on search space</w:t>
      </w:r>
    </w:p>
    <w:p w:rsidR="00E626F8" w:rsidRDefault="00E626F8" w:rsidP="00E626F8">
      <w:pPr>
        <w:pStyle w:val="BodyText"/>
        <w:numPr>
          <w:ilvl w:val="1"/>
          <w:numId w:val="29"/>
        </w:numPr>
      </w:pPr>
      <w:r>
        <w:t>In CSS</w:t>
      </w:r>
      <w:r w:rsidR="001123D2">
        <w:t xml:space="preserve"> in CORESET 0</w:t>
      </w:r>
      <w:r>
        <w:t>, use initial BWP</w:t>
      </w:r>
      <w:r w:rsidR="001123D2">
        <w:t xml:space="preserve"> for DCI size determination and RB numbering</w:t>
      </w:r>
    </w:p>
    <w:p w:rsidR="00E626F8" w:rsidRDefault="001123D2" w:rsidP="00E626F8">
      <w:pPr>
        <w:pStyle w:val="BodyText"/>
        <w:numPr>
          <w:ilvl w:val="1"/>
          <w:numId w:val="29"/>
        </w:numPr>
      </w:pPr>
      <w:r>
        <w:t>Otherwise</w:t>
      </w:r>
      <w:r w:rsidR="00E626F8">
        <w:t>, use active BWP</w:t>
      </w:r>
      <w:r>
        <w:t xml:space="preserve"> for DCI size determination and RB numbering</w:t>
      </w:r>
    </w:p>
    <w:p w:rsidR="00AB0786" w:rsidRDefault="00AB0786" w:rsidP="00AB0786">
      <w:pPr>
        <w:pStyle w:val="BodyText"/>
        <w:numPr>
          <w:ilvl w:val="0"/>
          <w:numId w:val="29"/>
        </w:numPr>
      </w:pPr>
      <w:r>
        <w:t>Depends on a configured BWP (incl RB numbering) but DCI can be received in another overlapping BWP</w:t>
      </w:r>
    </w:p>
    <w:p w:rsidR="00BB45B5" w:rsidRDefault="00BB45B5" w:rsidP="00BB45B5">
      <w:pPr>
        <w:pStyle w:val="BodyText"/>
      </w:pPr>
    </w:p>
    <w:p w:rsidR="008E5721" w:rsidRPr="00531B7A" w:rsidRDefault="00831B1C" w:rsidP="00A650F2">
      <w:pPr>
        <w:pStyle w:val="BodyText"/>
        <w:rPr>
          <w:b/>
        </w:rPr>
      </w:pPr>
      <w:r>
        <w:rPr>
          <w:b/>
        </w:rPr>
        <w:t xml:space="preserve">Possible </w:t>
      </w:r>
      <w:r w:rsidR="001123D2" w:rsidRPr="00531B7A">
        <w:rPr>
          <w:b/>
        </w:rPr>
        <w:t>Outcome from offline discussion:</w:t>
      </w:r>
    </w:p>
    <w:p w:rsidR="00531B7A" w:rsidRDefault="00531B7A" w:rsidP="00531B7A">
      <w:pPr>
        <w:pStyle w:val="BodyText"/>
        <w:numPr>
          <w:ilvl w:val="0"/>
          <w:numId w:val="29"/>
        </w:numPr>
      </w:pPr>
      <w:r>
        <w:t>T</w:t>
      </w:r>
      <w:r>
        <w:t>he number of bits in the resource allocation field for format 0-0 and 1-0</w:t>
      </w:r>
      <w:r>
        <w:t xml:space="preserve"> d</w:t>
      </w:r>
      <w:r>
        <w:t>epends on search space</w:t>
      </w:r>
      <w:r w:rsidR="00363855">
        <w:t>:</w:t>
      </w:r>
    </w:p>
    <w:p w:rsidR="00531B7A" w:rsidRDefault="00531B7A" w:rsidP="00531B7A">
      <w:pPr>
        <w:pStyle w:val="BodyText"/>
        <w:numPr>
          <w:ilvl w:val="1"/>
          <w:numId w:val="29"/>
        </w:numPr>
      </w:pPr>
      <w:r>
        <w:lastRenderedPageBreak/>
        <w:t>In CSS</w:t>
      </w:r>
      <w:r>
        <w:t>(s)</w:t>
      </w:r>
      <w:r>
        <w:t xml:space="preserve"> in CORESET 0, use initial </w:t>
      </w:r>
      <w:r>
        <w:t xml:space="preserve">DL </w:t>
      </w:r>
      <w:r>
        <w:t>BWP for DCI size determination and RB numbering</w:t>
      </w:r>
    </w:p>
    <w:p w:rsidR="00A03782" w:rsidRDefault="00A03782" w:rsidP="00A03782">
      <w:pPr>
        <w:pStyle w:val="BodyText"/>
        <w:numPr>
          <w:ilvl w:val="2"/>
          <w:numId w:val="29"/>
        </w:numPr>
      </w:pPr>
      <w:r>
        <w:t xml:space="preserve">If a UE monitors </w:t>
      </w:r>
      <w:r w:rsidR="00AF444C">
        <w:t xml:space="preserve">0-0/1-0 in </w:t>
      </w:r>
      <w:r>
        <w:t>CSS in CORESET 0 in a slot, it does not monitor formats 0-0 or 1-0</w:t>
      </w:r>
      <w:r w:rsidR="00AF444C">
        <w:t xml:space="preserve"> (or 2-x family in case they have a size aligned with 0-0/1-0)</w:t>
      </w:r>
      <w:r>
        <w:t xml:space="preserve"> in any other search space</w:t>
      </w:r>
    </w:p>
    <w:p w:rsidR="00531B7A" w:rsidRDefault="00531B7A" w:rsidP="00531B7A">
      <w:pPr>
        <w:pStyle w:val="BodyText"/>
        <w:numPr>
          <w:ilvl w:val="1"/>
          <w:numId w:val="29"/>
        </w:numPr>
      </w:pPr>
      <w:r>
        <w:t>Otherwise, use active BWP for DCI size determination and RB numbering</w:t>
      </w:r>
    </w:p>
    <w:p w:rsidR="001123D2" w:rsidRDefault="001123D2" w:rsidP="00A650F2">
      <w:pPr>
        <w:pStyle w:val="BodyText"/>
      </w:pPr>
    </w:p>
    <w:p w:rsidR="00C1146D" w:rsidRDefault="00C1146D" w:rsidP="00A650F2">
      <w:pPr>
        <w:pStyle w:val="BodyText"/>
      </w:pPr>
    </w:p>
    <w:p w:rsidR="00905A7C" w:rsidRDefault="00905A7C" w:rsidP="00905A7C">
      <w:pPr>
        <w:pStyle w:val="Heading1"/>
      </w:pPr>
      <w:r>
        <w:t>Size of some DCI fields</w:t>
      </w:r>
    </w:p>
    <w:p w:rsidR="00905A7C" w:rsidRDefault="00905A7C" w:rsidP="00905A7C">
      <w:pPr>
        <w:pStyle w:val="BodyText"/>
        <w:numPr>
          <w:ilvl w:val="0"/>
          <w:numId w:val="28"/>
        </w:numPr>
      </w:pPr>
      <w:r>
        <w:t>Can we agree to remove the brackets around some bitfields in 212?</w:t>
      </w:r>
    </w:p>
    <w:p w:rsidR="00905A7C" w:rsidRDefault="00905A7C" w:rsidP="00905A7C">
      <w:pPr>
        <w:pStyle w:val="BodyText"/>
        <w:numPr>
          <w:ilvl w:val="0"/>
          <w:numId w:val="28"/>
        </w:numPr>
      </w:pPr>
      <w:r>
        <w:t>Time domain resource allocation in formats 0-0 and 1-0?</w:t>
      </w:r>
    </w:p>
    <w:p w:rsidR="00905A7C" w:rsidRDefault="00905A7C" w:rsidP="00905A7C">
      <w:pPr>
        <w:pStyle w:val="BodyText"/>
        <w:numPr>
          <w:ilvl w:val="0"/>
          <w:numId w:val="28"/>
        </w:numPr>
      </w:pPr>
      <w:r>
        <w:t>ZP CSI-RS trigger in format 1-1?</w:t>
      </w:r>
    </w:p>
    <w:p w:rsidR="0040567C" w:rsidRDefault="0040567C" w:rsidP="0040567C">
      <w:pPr>
        <w:pStyle w:val="Heading1"/>
      </w:pPr>
      <w:r>
        <w:t>Relation between DCI formats and search spaces</w:t>
      </w:r>
    </w:p>
    <w:p w:rsidR="0040567C" w:rsidRPr="0040567C" w:rsidRDefault="0040567C" w:rsidP="0040567C">
      <w:pPr>
        <w:pStyle w:val="BodyText"/>
      </w:pPr>
      <w:r>
        <w:t>(Handles in Fred’s session)</w:t>
      </w:r>
    </w:p>
    <w:p w:rsidR="003657A6" w:rsidRPr="00A650F2" w:rsidRDefault="003657A6" w:rsidP="00A650F2">
      <w:pPr>
        <w:pStyle w:val="BodyText"/>
      </w:pPr>
    </w:p>
    <w:p w:rsidR="00FC7F4B" w:rsidRDefault="00FC7F4B" w:rsidP="00FC7F4B">
      <w:pPr>
        <w:pStyle w:val="Heading1"/>
      </w:pPr>
      <w:r>
        <w:t>Scheduling with SI-RNTI/P-RNTI/RA-RNTI</w:t>
      </w:r>
    </w:p>
    <w:p w:rsidR="00FC7F4B" w:rsidRDefault="00FC7F4B" w:rsidP="00FC7F4B">
      <w:pPr>
        <w:pStyle w:val="BodyText"/>
      </w:pPr>
      <w:r>
        <w:t xml:space="preserve">The agreements, and hence the specification text, has focused on “normal” unicast PDSCH transmission scheduled with the C-RNTI. However, there is also a need to handle “special” RNTIs such as RA-RNTI, SI-RNTI, and P-RNTI. Two approaches have been proposed: reuse format 1-0 (with reinterpretation of some fields similar to 1A in LTE), or define an additional format of smaller size (similar to 1C in LTE, which impact the number of blind decoding attempts). In LTE both format 1A and 1C can be used for “special” RNTIs. For NR, there seems to be no clear majority view on the approach to take. </w:t>
      </w:r>
    </w:p>
    <w:p w:rsidR="009C6A01" w:rsidRDefault="009C6A01" w:rsidP="009C6A01">
      <w:pPr>
        <w:pStyle w:val="Heading1"/>
      </w:pPr>
      <w:r>
        <w:t>SPS triggering</w:t>
      </w:r>
    </w:p>
    <w:p w:rsidR="00425EA0" w:rsidRDefault="00425EA0" w:rsidP="00FC7F4B">
      <w:pPr>
        <w:pStyle w:val="BodyText"/>
      </w:pPr>
    </w:p>
    <w:p w:rsidR="00425EA0" w:rsidRPr="00FC7F4B" w:rsidRDefault="00425EA0" w:rsidP="00FC7F4B">
      <w:pPr>
        <w:pStyle w:val="BodyText"/>
      </w:pPr>
    </w:p>
    <w:sectPr w:rsidR="00425EA0" w:rsidRPr="00FC7F4B"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3BB" w:rsidRDefault="001E23BB" w:rsidP="00896408">
      <w:r>
        <w:separator/>
      </w:r>
    </w:p>
  </w:endnote>
  <w:endnote w:type="continuationSeparator" w:id="0">
    <w:p w:rsidR="001E23BB" w:rsidRDefault="001E23BB"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3BB" w:rsidRDefault="001E23BB" w:rsidP="00896408">
      <w:r>
        <w:separator/>
      </w:r>
    </w:p>
  </w:footnote>
  <w:footnote w:type="continuationSeparator" w:id="0">
    <w:p w:rsidR="001E23BB" w:rsidRDefault="001E23BB"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CBE6141"/>
    <w:multiLevelType w:val="hybridMultilevel"/>
    <w:tmpl w:val="9F2490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741328"/>
    <w:multiLevelType w:val="hybridMultilevel"/>
    <w:tmpl w:val="21FE80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46A9E"/>
    <w:multiLevelType w:val="hybridMultilevel"/>
    <w:tmpl w:val="1ADCE1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B2339E"/>
    <w:multiLevelType w:val="hybridMultilevel"/>
    <w:tmpl w:val="DCB47B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854C3E"/>
    <w:multiLevelType w:val="hybridMultilevel"/>
    <w:tmpl w:val="310AA4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12F64"/>
    <w:multiLevelType w:val="hybridMultilevel"/>
    <w:tmpl w:val="8EE6A4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6B6EE8"/>
    <w:multiLevelType w:val="hybridMultilevel"/>
    <w:tmpl w:val="D040B8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A6D7B7E"/>
    <w:multiLevelType w:val="hybridMultilevel"/>
    <w:tmpl w:val="DBF24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CD53BCA"/>
    <w:multiLevelType w:val="hybridMultilevel"/>
    <w:tmpl w:val="CB0AF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67229A4"/>
    <w:multiLevelType w:val="hybridMultilevel"/>
    <w:tmpl w:val="461C0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CF5831"/>
    <w:multiLevelType w:val="hybridMultilevel"/>
    <w:tmpl w:val="221C0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EE5F15"/>
    <w:multiLevelType w:val="hybridMultilevel"/>
    <w:tmpl w:val="7A9AE7C8"/>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SimSun" w:hAnsi="Times New Roman" w:cs="Times New Roman" w:hint="default"/>
      </w:rPr>
    </w:lvl>
    <w:lvl w:ilvl="2" w:tplc="D75C8F48">
      <w:start w:val="4"/>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BDB3682"/>
    <w:multiLevelType w:val="hybridMultilevel"/>
    <w:tmpl w:val="8992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D7A4E23"/>
    <w:multiLevelType w:val="hybridMultilevel"/>
    <w:tmpl w:val="D8249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B312E9"/>
    <w:multiLevelType w:val="hybridMultilevel"/>
    <w:tmpl w:val="6980B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E10DBA"/>
    <w:multiLevelType w:val="hybridMultilevel"/>
    <w:tmpl w:val="87D6A0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ED5754"/>
    <w:multiLevelType w:val="hybridMultilevel"/>
    <w:tmpl w:val="0EE25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B5201"/>
    <w:multiLevelType w:val="hybridMultilevel"/>
    <w:tmpl w:val="8946C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F912404"/>
    <w:multiLevelType w:val="hybridMultilevel"/>
    <w:tmpl w:val="861E8E7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6"/>
  </w:num>
  <w:num w:numId="4">
    <w:abstractNumId w:val="10"/>
  </w:num>
  <w:num w:numId="5">
    <w:abstractNumId w:val="22"/>
  </w:num>
  <w:num w:numId="6">
    <w:abstractNumId w:val="4"/>
  </w:num>
  <w:num w:numId="7">
    <w:abstractNumId w:val="16"/>
  </w:num>
  <w:num w:numId="8">
    <w:abstractNumId w:val="5"/>
  </w:num>
  <w:num w:numId="9">
    <w:abstractNumId w:val="28"/>
  </w:num>
  <w:num w:numId="10">
    <w:abstractNumId w:val="19"/>
  </w:num>
  <w:num w:numId="11">
    <w:abstractNumId w:val="11"/>
  </w:num>
  <w:num w:numId="12">
    <w:abstractNumId w:val="21"/>
  </w:num>
  <w:num w:numId="13">
    <w:abstractNumId w:val="18"/>
  </w:num>
  <w:num w:numId="14">
    <w:abstractNumId w:val="14"/>
  </w:num>
  <w:num w:numId="15">
    <w:abstractNumId w:val="1"/>
  </w:num>
  <w:num w:numId="16">
    <w:abstractNumId w:val="8"/>
  </w:num>
  <w:num w:numId="17">
    <w:abstractNumId w:val="17"/>
  </w:num>
  <w:num w:numId="18">
    <w:abstractNumId w:val="2"/>
  </w:num>
  <w:num w:numId="19">
    <w:abstractNumId w:val="25"/>
  </w:num>
  <w:num w:numId="20">
    <w:abstractNumId w:val="3"/>
  </w:num>
  <w:num w:numId="21">
    <w:abstractNumId w:val="20"/>
  </w:num>
  <w:num w:numId="22">
    <w:abstractNumId w:val="9"/>
  </w:num>
  <w:num w:numId="23">
    <w:abstractNumId w:val="15"/>
  </w:num>
  <w:num w:numId="24">
    <w:abstractNumId w:val="4"/>
  </w:num>
  <w:num w:numId="25">
    <w:abstractNumId w:val="23"/>
  </w:num>
  <w:num w:numId="26">
    <w:abstractNumId w:val="7"/>
  </w:num>
  <w:num w:numId="27">
    <w:abstractNumId w:val="6"/>
  </w:num>
  <w:num w:numId="28">
    <w:abstractNumId w:val="24"/>
  </w:num>
  <w:num w:numId="29">
    <w:abstractNumId w:val="13"/>
  </w:num>
  <w:num w:numId="30">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0948"/>
    <w:rsid w:val="00013A55"/>
    <w:rsid w:val="00013C3A"/>
    <w:rsid w:val="000208D5"/>
    <w:rsid w:val="00021435"/>
    <w:rsid w:val="00024F13"/>
    <w:rsid w:val="0004324B"/>
    <w:rsid w:val="0006632E"/>
    <w:rsid w:val="000810D1"/>
    <w:rsid w:val="00084EEE"/>
    <w:rsid w:val="00086EB2"/>
    <w:rsid w:val="00092786"/>
    <w:rsid w:val="000A493B"/>
    <w:rsid w:val="000A51D6"/>
    <w:rsid w:val="000C0369"/>
    <w:rsid w:val="000C34BC"/>
    <w:rsid w:val="000C5F12"/>
    <w:rsid w:val="000D3133"/>
    <w:rsid w:val="000F74CF"/>
    <w:rsid w:val="000F7946"/>
    <w:rsid w:val="00106665"/>
    <w:rsid w:val="001123D2"/>
    <w:rsid w:val="001372E8"/>
    <w:rsid w:val="00141A34"/>
    <w:rsid w:val="00164C33"/>
    <w:rsid w:val="00172B21"/>
    <w:rsid w:val="001917ED"/>
    <w:rsid w:val="001939DB"/>
    <w:rsid w:val="001B091B"/>
    <w:rsid w:val="001B64CA"/>
    <w:rsid w:val="001C4191"/>
    <w:rsid w:val="001E0842"/>
    <w:rsid w:val="001E23BB"/>
    <w:rsid w:val="001E2FED"/>
    <w:rsid w:val="001E3BF9"/>
    <w:rsid w:val="001E5AFE"/>
    <w:rsid w:val="00202AE8"/>
    <w:rsid w:val="002060B9"/>
    <w:rsid w:val="0022264C"/>
    <w:rsid w:val="00223772"/>
    <w:rsid w:val="00225F7C"/>
    <w:rsid w:val="00231553"/>
    <w:rsid w:val="002347E0"/>
    <w:rsid w:val="002553B4"/>
    <w:rsid w:val="002555BA"/>
    <w:rsid w:val="00262FC3"/>
    <w:rsid w:val="00266DED"/>
    <w:rsid w:val="00273BAB"/>
    <w:rsid w:val="0028065B"/>
    <w:rsid w:val="00286B6D"/>
    <w:rsid w:val="0029521F"/>
    <w:rsid w:val="002B0DDD"/>
    <w:rsid w:val="002B4D84"/>
    <w:rsid w:val="002B59EF"/>
    <w:rsid w:val="002C628D"/>
    <w:rsid w:val="002D263D"/>
    <w:rsid w:val="0033205D"/>
    <w:rsid w:val="00332B5D"/>
    <w:rsid w:val="00341942"/>
    <w:rsid w:val="00343C26"/>
    <w:rsid w:val="0034475B"/>
    <w:rsid w:val="0035157E"/>
    <w:rsid w:val="003551C9"/>
    <w:rsid w:val="00363855"/>
    <w:rsid w:val="003657A6"/>
    <w:rsid w:val="00365BA9"/>
    <w:rsid w:val="00365CE4"/>
    <w:rsid w:val="0037183E"/>
    <w:rsid w:val="00381DA0"/>
    <w:rsid w:val="00393FEA"/>
    <w:rsid w:val="003A68B5"/>
    <w:rsid w:val="003B5C12"/>
    <w:rsid w:val="003C0047"/>
    <w:rsid w:val="003C2310"/>
    <w:rsid w:val="003D7A55"/>
    <w:rsid w:val="003E25B9"/>
    <w:rsid w:val="003F1A00"/>
    <w:rsid w:val="00400DD4"/>
    <w:rsid w:val="0040567C"/>
    <w:rsid w:val="00411E33"/>
    <w:rsid w:val="00414C25"/>
    <w:rsid w:val="00416DEC"/>
    <w:rsid w:val="00425EA0"/>
    <w:rsid w:val="00466B56"/>
    <w:rsid w:val="0046740A"/>
    <w:rsid w:val="00471D7F"/>
    <w:rsid w:val="0048093F"/>
    <w:rsid w:val="00483C16"/>
    <w:rsid w:val="004900B0"/>
    <w:rsid w:val="004A073D"/>
    <w:rsid w:val="004B4109"/>
    <w:rsid w:val="004C672E"/>
    <w:rsid w:val="004D7FE0"/>
    <w:rsid w:val="004F430F"/>
    <w:rsid w:val="004F7409"/>
    <w:rsid w:val="00500232"/>
    <w:rsid w:val="00500D11"/>
    <w:rsid w:val="00504A5D"/>
    <w:rsid w:val="00504AD2"/>
    <w:rsid w:val="005053EA"/>
    <w:rsid w:val="00507B1D"/>
    <w:rsid w:val="00510D00"/>
    <w:rsid w:val="00511208"/>
    <w:rsid w:val="005164F1"/>
    <w:rsid w:val="0052140E"/>
    <w:rsid w:val="0053186E"/>
    <w:rsid w:val="00531B7A"/>
    <w:rsid w:val="00534036"/>
    <w:rsid w:val="005377B4"/>
    <w:rsid w:val="00544261"/>
    <w:rsid w:val="005514B5"/>
    <w:rsid w:val="005538D6"/>
    <w:rsid w:val="005838EA"/>
    <w:rsid w:val="00585773"/>
    <w:rsid w:val="005C77FC"/>
    <w:rsid w:val="005D04D6"/>
    <w:rsid w:val="005E3C11"/>
    <w:rsid w:val="005E4C4A"/>
    <w:rsid w:val="005E5D37"/>
    <w:rsid w:val="00607CF7"/>
    <w:rsid w:val="00614513"/>
    <w:rsid w:val="006163B3"/>
    <w:rsid w:val="006214E0"/>
    <w:rsid w:val="00624B89"/>
    <w:rsid w:val="0063214E"/>
    <w:rsid w:val="0063517D"/>
    <w:rsid w:val="00637F1A"/>
    <w:rsid w:val="00643325"/>
    <w:rsid w:val="006617D2"/>
    <w:rsid w:val="00662937"/>
    <w:rsid w:val="0066410A"/>
    <w:rsid w:val="0066568F"/>
    <w:rsid w:val="00666BD1"/>
    <w:rsid w:val="006722D2"/>
    <w:rsid w:val="006778D9"/>
    <w:rsid w:val="0068782F"/>
    <w:rsid w:val="00690B48"/>
    <w:rsid w:val="0069445A"/>
    <w:rsid w:val="006A286A"/>
    <w:rsid w:val="006A4402"/>
    <w:rsid w:val="006B21CA"/>
    <w:rsid w:val="006B791A"/>
    <w:rsid w:val="006B7B69"/>
    <w:rsid w:val="006C3336"/>
    <w:rsid w:val="006C571B"/>
    <w:rsid w:val="006C7AB7"/>
    <w:rsid w:val="006E7463"/>
    <w:rsid w:val="006F5F5F"/>
    <w:rsid w:val="00706C70"/>
    <w:rsid w:val="00711E59"/>
    <w:rsid w:val="00730B93"/>
    <w:rsid w:val="00737C08"/>
    <w:rsid w:val="00747376"/>
    <w:rsid w:val="00747E75"/>
    <w:rsid w:val="00765408"/>
    <w:rsid w:val="007660C7"/>
    <w:rsid w:val="0078136E"/>
    <w:rsid w:val="00785910"/>
    <w:rsid w:val="007B5D22"/>
    <w:rsid w:val="007C690E"/>
    <w:rsid w:val="007E0C1B"/>
    <w:rsid w:val="007E7190"/>
    <w:rsid w:val="007F5DBD"/>
    <w:rsid w:val="00802FBE"/>
    <w:rsid w:val="00803288"/>
    <w:rsid w:val="00816181"/>
    <w:rsid w:val="00827AEA"/>
    <w:rsid w:val="00831B1C"/>
    <w:rsid w:val="008333BB"/>
    <w:rsid w:val="008349ED"/>
    <w:rsid w:val="0084311E"/>
    <w:rsid w:val="00850100"/>
    <w:rsid w:val="00850681"/>
    <w:rsid w:val="00853D38"/>
    <w:rsid w:val="00857E6D"/>
    <w:rsid w:val="00860E63"/>
    <w:rsid w:val="008830AE"/>
    <w:rsid w:val="00887DEA"/>
    <w:rsid w:val="00896408"/>
    <w:rsid w:val="008A0342"/>
    <w:rsid w:val="008B7500"/>
    <w:rsid w:val="008C33E3"/>
    <w:rsid w:val="008D0E47"/>
    <w:rsid w:val="008E08BF"/>
    <w:rsid w:val="008E5721"/>
    <w:rsid w:val="00900A98"/>
    <w:rsid w:val="00905A7C"/>
    <w:rsid w:val="00915AE7"/>
    <w:rsid w:val="00923057"/>
    <w:rsid w:val="009247F9"/>
    <w:rsid w:val="00924C15"/>
    <w:rsid w:val="00931200"/>
    <w:rsid w:val="00942F98"/>
    <w:rsid w:val="00945406"/>
    <w:rsid w:val="00947B38"/>
    <w:rsid w:val="00950E21"/>
    <w:rsid w:val="00955775"/>
    <w:rsid w:val="00956DC0"/>
    <w:rsid w:val="009770FF"/>
    <w:rsid w:val="009976F1"/>
    <w:rsid w:val="009A0611"/>
    <w:rsid w:val="009B4873"/>
    <w:rsid w:val="009C55E2"/>
    <w:rsid w:val="009C6A01"/>
    <w:rsid w:val="009E46CD"/>
    <w:rsid w:val="009F3A15"/>
    <w:rsid w:val="009F7D8C"/>
    <w:rsid w:val="00A03782"/>
    <w:rsid w:val="00A173DC"/>
    <w:rsid w:val="00A417B5"/>
    <w:rsid w:val="00A42CFD"/>
    <w:rsid w:val="00A60ED5"/>
    <w:rsid w:val="00A636AC"/>
    <w:rsid w:val="00A650F2"/>
    <w:rsid w:val="00A6549D"/>
    <w:rsid w:val="00A92154"/>
    <w:rsid w:val="00AB0786"/>
    <w:rsid w:val="00AB5904"/>
    <w:rsid w:val="00AC5D2E"/>
    <w:rsid w:val="00AC643E"/>
    <w:rsid w:val="00AC6C5E"/>
    <w:rsid w:val="00AC7989"/>
    <w:rsid w:val="00AD49DC"/>
    <w:rsid w:val="00AD4ED5"/>
    <w:rsid w:val="00AE08EC"/>
    <w:rsid w:val="00AE446C"/>
    <w:rsid w:val="00AF444C"/>
    <w:rsid w:val="00B03ED8"/>
    <w:rsid w:val="00B1604D"/>
    <w:rsid w:val="00B3535F"/>
    <w:rsid w:val="00B368D9"/>
    <w:rsid w:val="00B5007A"/>
    <w:rsid w:val="00B65EE6"/>
    <w:rsid w:val="00B715F8"/>
    <w:rsid w:val="00BA304C"/>
    <w:rsid w:val="00BB1E11"/>
    <w:rsid w:val="00BB2430"/>
    <w:rsid w:val="00BB3188"/>
    <w:rsid w:val="00BB45B5"/>
    <w:rsid w:val="00BB5DED"/>
    <w:rsid w:val="00BB7B54"/>
    <w:rsid w:val="00BC3095"/>
    <w:rsid w:val="00BC4DED"/>
    <w:rsid w:val="00BE4063"/>
    <w:rsid w:val="00BF1ADA"/>
    <w:rsid w:val="00C1146D"/>
    <w:rsid w:val="00C1560A"/>
    <w:rsid w:val="00C15D4D"/>
    <w:rsid w:val="00C20AD3"/>
    <w:rsid w:val="00C24469"/>
    <w:rsid w:val="00C249BF"/>
    <w:rsid w:val="00C52272"/>
    <w:rsid w:val="00C60FA1"/>
    <w:rsid w:val="00C62894"/>
    <w:rsid w:val="00C81E82"/>
    <w:rsid w:val="00C8496C"/>
    <w:rsid w:val="00C944EC"/>
    <w:rsid w:val="00C96B53"/>
    <w:rsid w:val="00CB51BD"/>
    <w:rsid w:val="00CB5A40"/>
    <w:rsid w:val="00CC1CA7"/>
    <w:rsid w:val="00CD0539"/>
    <w:rsid w:val="00CD1737"/>
    <w:rsid w:val="00CE6CB0"/>
    <w:rsid w:val="00CE7B9C"/>
    <w:rsid w:val="00CF7AFA"/>
    <w:rsid w:val="00D03072"/>
    <w:rsid w:val="00D25315"/>
    <w:rsid w:val="00D2653D"/>
    <w:rsid w:val="00D27D8E"/>
    <w:rsid w:val="00D41849"/>
    <w:rsid w:val="00D43FB1"/>
    <w:rsid w:val="00D44A43"/>
    <w:rsid w:val="00D52043"/>
    <w:rsid w:val="00D577BB"/>
    <w:rsid w:val="00D57BEB"/>
    <w:rsid w:val="00D70E62"/>
    <w:rsid w:val="00D73ABA"/>
    <w:rsid w:val="00D77276"/>
    <w:rsid w:val="00D77339"/>
    <w:rsid w:val="00D80FB6"/>
    <w:rsid w:val="00D900AE"/>
    <w:rsid w:val="00D927C3"/>
    <w:rsid w:val="00D92AB5"/>
    <w:rsid w:val="00DB6ED2"/>
    <w:rsid w:val="00DB7F3F"/>
    <w:rsid w:val="00DC1A2A"/>
    <w:rsid w:val="00DC4DF2"/>
    <w:rsid w:val="00DD11CB"/>
    <w:rsid w:val="00DD6704"/>
    <w:rsid w:val="00DE0C0A"/>
    <w:rsid w:val="00DE1BAA"/>
    <w:rsid w:val="00DF03C6"/>
    <w:rsid w:val="00DF44AB"/>
    <w:rsid w:val="00E003DD"/>
    <w:rsid w:val="00E10C1F"/>
    <w:rsid w:val="00E20E32"/>
    <w:rsid w:val="00E2157C"/>
    <w:rsid w:val="00E25B87"/>
    <w:rsid w:val="00E30C81"/>
    <w:rsid w:val="00E33BAF"/>
    <w:rsid w:val="00E34104"/>
    <w:rsid w:val="00E37929"/>
    <w:rsid w:val="00E44C15"/>
    <w:rsid w:val="00E55D5E"/>
    <w:rsid w:val="00E626F8"/>
    <w:rsid w:val="00E649CA"/>
    <w:rsid w:val="00E710D4"/>
    <w:rsid w:val="00E73C4A"/>
    <w:rsid w:val="00E77525"/>
    <w:rsid w:val="00EA35DE"/>
    <w:rsid w:val="00EB26FB"/>
    <w:rsid w:val="00EB571D"/>
    <w:rsid w:val="00EB69C7"/>
    <w:rsid w:val="00EC2F3D"/>
    <w:rsid w:val="00EC7107"/>
    <w:rsid w:val="00EC7D1E"/>
    <w:rsid w:val="00EE00A7"/>
    <w:rsid w:val="00EE2EAD"/>
    <w:rsid w:val="00EE7B08"/>
    <w:rsid w:val="00F133AD"/>
    <w:rsid w:val="00F21194"/>
    <w:rsid w:val="00F346B4"/>
    <w:rsid w:val="00F618ED"/>
    <w:rsid w:val="00F6546D"/>
    <w:rsid w:val="00F74C55"/>
    <w:rsid w:val="00F77B17"/>
    <w:rsid w:val="00F81C1C"/>
    <w:rsid w:val="00F8247A"/>
    <w:rsid w:val="00F84F05"/>
    <w:rsid w:val="00F8504A"/>
    <w:rsid w:val="00F92325"/>
    <w:rsid w:val="00FA2D6F"/>
    <w:rsid w:val="00FB0539"/>
    <w:rsid w:val="00FB19AB"/>
    <w:rsid w:val="00FB441E"/>
    <w:rsid w:val="00FC7919"/>
    <w:rsid w:val="00FC7F4B"/>
    <w:rsid w:val="00FE1148"/>
    <w:rsid w:val="00FE1E68"/>
    <w:rsid w:val="00FE6FED"/>
    <w:rsid w:val="00FF199B"/>
    <w:rsid w:val="00FF3DFB"/>
    <w:rsid w:val="00FF5ECA"/>
    <w:rsid w:val="00FF664C"/>
    <w:rsid w:val="00FF6B79"/>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B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875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3796507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8E1BE-3EE5-419B-A18F-702557BD9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2018-01-25T01:06:00Z</dcterms:created>
  <dcterms:modified xsi:type="dcterms:W3CDTF">2018-01-25T01:06:00Z</dcterms:modified>
</cp:coreProperties>
</file>